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highlight w:val="none"/>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val="en-US" w:eastAsia="zh-CN"/>
        </w:rPr>
        <w:t>3</w:t>
      </w:r>
      <w:r>
        <w:rPr>
          <w:rFonts w:hint="eastAsia"/>
          <w:b/>
          <w:sz w:val="24"/>
          <w:lang w:val="en-US" w:eastAsia="zh-CN"/>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rPr>
        <w:t>R5-2</w:t>
      </w:r>
      <w:r>
        <w:rPr>
          <w:rFonts w:hint="eastAsia"/>
          <w:b/>
          <w:i/>
          <w:sz w:val="28"/>
          <w:lang w:eastAsia="zh-CN"/>
        </w:rPr>
        <w:t>1</w:t>
      </w:r>
      <w:r>
        <w:rPr>
          <w:rFonts w:hint="eastAsia"/>
          <w:b/>
          <w:i/>
          <w:sz w:val="28"/>
          <w:highlight w:val="none"/>
          <w:lang w:val="en-US" w:eastAsia="zh-CN"/>
        </w:rPr>
        <w:t>6472</w:t>
      </w:r>
      <w:r>
        <w:rPr>
          <w:rFonts w:hint="eastAsia"/>
          <w:b/>
          <w:i/>
          <w:sz w:val="28"/>
          <w:highlight w:val="yellow"/>
          <w:lang w:val="en-US" w:eastAsia="zh-CN"/>
        </w:rPr>
        <w:t>r1</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November</w:t>
      </w:r>
      <w:r>
        <w:rPr>
          <w:rFonts w:hint="eastAsia" w:ascii="Arial" w:hAnsi="Arial" w:cs="Arial"/>
          <w:b/>
          <w:iCs/>
          <w:sz w:val="24"/>
          <w:szCs w:val="24"/>
          <w:lang w:val="en-US"/>
        </w:rPr>
        <w:t xml:space="preserve"> </w:t>
      </w:r>
      <w:r>
        <w:rPr>
          <w:rFonts w:hint="eastAsia" w:ascii="Arial" w:hAnsi="Arial" w:cs="Arial"/>
          <w:b/>
          <w:iCs/>
          <w:sz w:val="24"/>
          <w:szCs w:val="24"/>
          <w:lang w:val="en-US" w:eastAsia="zh-CN"/>
        </w:rPr>
        <w:t>8</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19</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kern w:val="2"/>
                <w:sz w:val="21"/>
                <w:szCs w:val="22"/>
              </w:rPr>
            </w:pPr>
            <w:r>
              <w:rPr>
                <w:i/>
                <w:kern w:val="2"/>
                <w:sz w:val="14"/>
                <w:szCs w:val="22"/>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kern w:val="2"/>
                <w:sz w:val="21"/>
                <w:szCs w:val="22"/>
              </w:rPr>
            </w:pPr>
            <w:r>
              <w:rPr>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kern w:val="2"/>
                <w:sz w:val="21"/>
                <w:szCs w:val="22"/>
              </w:rPr>
            </w:pPr>
          </w:p>
        </w:tc>
        <w:tc>
          <w:tcPr>
            <w:tcW w:w="1559" w:type="dxa"/>
            <w:shd w:val="pct30" w:color="FFFF00" w:fill="auto"/>
          </w:tcPr>
          <w:p>
            <w:pPr>
              <w:pStyle w:val="82"/>
              <w:spacing w:after="0"/>
              <w:jc w:val="right"/>
              <w:rPr>
                <w:b/>
                <w:kern w:val="2"/>
                <w:sz w:val="28"/>
                <w:szCs w:val="22"/>
              </w:rPr>
            </w:pPr>
            <w:r>
              <w:fldChar w:fldCharType="begin"/>
            </w:r>
            <w:r>
              <w:instrText xml:space="preserve"> DOCPROPERTY  Spec#  \* MERGEFORMAT </w:instrText>
            </w:r>
            <w:r>
              <w:fldChar w:fldCharType="separate"/>
            </w:r>
            <w:r>
              <w:rPr>
                <w:b/>
                <w:kern w:val="2"/>
                <w:sz w:val="28"/>
                <w:szCs w:val="22"/>
              </w:rPr>
              <w:t>38.5</w:t>
            </w:r>
            <w:r>
              <w:rPr>
                <w:rFonts w:hint="eastAsia"/>
                <w:b/>
                <w:kern w:val="2"/>
                <w:sz w:val="28"/>
                <w:szCs w:val="22"/>
                <w:lang w:val="en-US" w:eastAsia="zh-CN"/>
              </w:rPr>
              <w:t>21</w:t>
            </w:r>
            <w:r>
              <w:rPr>
                <w:b/>
                <w:kern w:val="2"/>
                <w:sz w:val="28"/>
                <w:szCs w:val="22"/>
              </w:rPr>
              <w:t>-</w:t>
            </w:r>
            <w:r>
              <w:rPr>
                <w:rFonts w:hint="eastAsia"/>
                <w:b/>
                <w:kern w:val="2"/>
                <w:sz w:val="28"/>
                <w:szCs w:val="22"/>
                <w:lang w:val="en-US" w:eastAsia="zh-CN"/>
              </w:rPr>
              <w:t>1</w:t>
            </w:r>
            <w:r>
              <w:rPr>
                <w:rFonts w:hint="eastAsia"/>
                <w:b/>
                <w:kern w:val="2"/>
                <w:sz w:val="28"/>
                <w:szCs w:val="22"/>
                <w:lang w:val="en-US" w:eastAsia="zh-CN"/>
              </w:rPr>
              <w:fldChar w:fldCharType="end"/>
            </w:r>
          </w:p>
        </w:tc>
        <w:tc>
          <w:tcPr>
            <w:tcW w:w="709" w:type="dxa"/>
          </w:tcPr>
          <w:p>
            <w:pPr>
              <w:pStyle w:val="82"/>
              <w:spacing w:after="0"/>
              <w:jc w:val="center"/>
              <w:rPr>
                <w:kern w:val="2"/>
                <w:sz w:val="21"/>
                <w:szCs w:val="22"/>
              </w:rPr>
            </w:pPr>
            <w:r>
              <w:rPr>
                <w:b/>
                <w:kern w:val="2"/>
                <w:sz w:val="28"/>
                <w:szCs w:val="22"/>
              </w:rPr>
              <w:t>CR</w:t>
            </w:r>
          </w:p>
        </w:tc>
        <w:tc>
          <w:tcPr>
            <w:tcW w:w="1276" w:type="dxa"/>
            <w:shd w:val="pct30" w:color="FFFF00" w:fill="auto"/>
          </w:tcPr>
          <w:p>
            <w:pPr>
              <w:pStyle w:val="82"/>
              <w:spacing w:after="0"/>
              <w:rPr>
                <w:rFonts w:hint="default"/>
                <w:b/>
                <w:kern w:val="2"/>
                <w:sz w:val="28"/>
                <w:szCs w:val="22"/>
                <w:highlight w:val="yellow"/>
                <w:lang w:val="en-US" w:eastAsia="zh-CN"/>
              </w:rPr>
            </w:pPr>
            <w:r>
              <w:rPr>
                <w:rFonts w:hint="eastAsia"/>
                <w:b/>
                <w:kern w:val="2"/>
                <w:sz w:val="28"/>
                <w:szCs w:val="22"/>
                <w:highlight w:val="none"/>
                <w:lang w:val="en-US" w:eastAsia="zh-CN"/>
              </w:rPr>
              <w:t>1385</w:t>
            </w:r>
          </w:p>
        </w:tc>
        <w:tc>
          <w:tcPr>
            <w:tcW w:w="709" w:type="dxa"/>
          </w:tcPr>
          <w:p>
            <w:pPr>
              <w:pStyle w:val="82"/>
              <w:tabs>
                <w:tab w:val="right" w:pos="625"/>
              </w:tabs>
              <w:spacing w:after="0"/>
              <w:jc w:val="center"/>
              <w:rPr>
                <w:kern w:val="2"/>
                <w:sz w:val="21"/>
                <w:szCs w:val="22"/>
              </w:rPr>
            </w:pPr>
            <w:r>
              <w:rPr>
                <w:b/>
                <w:bCs/>
                <w:kern w:val="2"/>
                <w:sz w:val="28"/>
                <w:szCs w:val="22"/>
              </w:rPr>
              <w:t>rev</w:t>
            </w:r>
          </w:p>
        </w:tc>
        <w:tc>
          <w:tcPr>
            <w:tcW w:w="992" w:type="dxa"/>
            <w:shd w:val="pct30" w:color="FFFF00" w:fill="auto"/>
          </w:tcPr>
          <w:p>
            <w:pPr>
              <w:pStyle w:val="82"/>
              <w:spacing w:after="0"/>
              <w:jc w:val="center"/>
              <w:rPr>
                <w:b/>
                <w:kern w:val="2"/>
                <w:sz w:val="21"/>
                <w:szCs w:val="22"/>
              </w:rPr>
            </w:pPr>
            <w:r>
              <w:fldChar w:fldCharType="begin"/>
            </w:r>
            <w:r>
              <w:instrText xml:space="preserve"> DOCPROPERTY  Revision  \* MERGEFORMAT </w:instrText>
            </w:r>
            <w:r>
              <w:fldChar w:fldCharType="separate"/>
            </w:r>
            <w:r>
              <w:rPr>
                <w:b/>
                <w:kern w:val="2"/>
                <w:sz w:val="28"/>
                <w:szCs w:val="22"/>
              </w:rPr>
              <w:t>-</w:t>
            </w:r>
            <w:r>
              <w:rPr>
                <w:b/>
                <w:kern w:val="2"/>
                <w:sz w:val="28"/>
                <w:szCs w:val="22"/>
              </w:rPr>
              <w:fldChar w:fldCharType="end"/>
            </w:r>
          </w:p>
        </w:tc>
        <w:tc>
          <w:tcPr>
            <w:tcW w:w="2410" w:type="dxa"/>
          </w:tcPr>
          <w:p>
            <w:pPr>
              <w:pStyle w:val="82"/>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pPr>
              <w:pStyle w:val="82"/>
              <w:spacing w:after="0"/>
              <w:jc w:val="center"/>
              <w:rPr>
                <w:kern w:val="2"/>
                <w:sz w:val="28"/>
                <w:szCs w:val="22"/>
              </w:rPr>
            </w:pPr>
            <w:r>
              <w:fldChar w:fldCharType="begin"/>
            </w:r>
            <w:r>
              <w:instrText xml:space="preserve"> DOCPROPERTY  Version  \* MERGEFORMAT </w:instrText>
            </w:r>
            <w:r>
              <w:fldChar w:fldCharType="separate"/>
            </w:r>
            <w:r>
              <w:rPr>
                <w:b/>
                <w:kern w:val="2"/>
                <w:sz w:val="28"/>
                <w:szCs w:val="22"/>
              </w:rPr>
              <w:t>1</w:t>
            </w:r>
            <w:r>
              <w:rPr>
                <w:rFonts w:hint="eastAsia"/>
                <w:b/>
                <w:kern w:val="2"/>
                <w:sz w:val="28"/>
                <w:szCs w:val="22"/>
                <w:lang w:eastAsia="zh-CN"/>
              </w:rPr>
              <w:t>7</w:t>
            </w:r>
            <w:r>
              <w:rPr>
                <w:b/>
                <w:kern w:val="2"/>
                <w:sz w:val="28"/>
                <w:szCs w:val="22"/>
              </w:rPr>
              <w:t>.</w:t>
            </w:r>
            <w:r>
              <w:rPr>
                <w:rFonts w:hint="eastAsia"/>
                <w:b/>
                <w:kern w:val="2"/>
                <w:sz w:val="28"/>
                <w:szCs w:val="22"/>
                <w:lang w:val="en-US" w:eastAsia="zh-CN"/>
              </w:rPr>
              <w:t>2</w:t>
            </w:r>
            <w:r>
              <w:rPr>
                <w:b/>
                <w:kern w:val="2"/>
                <w:sz w:val="28"/>
                <w:szCs w:val="22"/>
              </w:rPr>
              <w:t>.</w:t>
            </w:r>
            <w:r>
              <w:rPr>
                <w:rFonts w:hint="eastAsia"/>
                <w:b/>
                <w:kern w:val="2"/>
                <w:sz w:val="28"/>
                <w:szCs w:val="22"/>
                <w:highlight w:val="yellow"/>
                <w:lang w:val="en-US" w:eastAsia="zh-CN"/>
              </w:rPr>
              <w:t>1</w:t>
            </w:r>
            <w:r>
              <w:rPr>
                <w:b/>
                <w:kern w:val="2"/>
                <w:sz w:val="28"/>
                <w:szCs w:val="22"/>
              </w:rPr>
              <w:fldChar w:fldCharType="end"/>
            </w:r>
          </w:p>
        </w:tc>
        <w:tc>
          <w:tcPr>
            <w:tcW w:w="143" w:type="dxa"/>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kern w:val="2"/>
                <w:sz w:val="21"/>
                <w:szCs w:val="22"/>
              </w:rPr>
            </w:pPr>
            <w:r>
              <w:rPr>
                <w:rFonts w:cs="Arial"/>
                <w:i/>
                <w:kern w:val="2"/>
                <w:sz w:val="21"/>
                <w:szCs w:val="22"/>
              </w:rPr>
              <w:t xml:space="preserve">For </w:t>
            </w:r>
            <w:r>
              <w:fldChar w:fldCharType="begin"/>
            </w:r>
            <w:r>
              <w:instrText xml:space="preserve"> HYPERLINK "http://www.3gpp.org/3G_Specs/CRs.htm" \l "_blank" </w:instrText>
            </w:r>
            <w:r>
              <w:fldChar w:fldCharType="separate"/>
            </w:r>
            <w:r>
              <w:rPr>
                <w:rStyle w:val="46"/>
                <w:rFonts w:cs="Arial"/>
                <w:b/>
                <w:i/>
                <w:color w:val="FF0000"/>
                <w:kern w:val="2"/>
                <w:sz w:val="21"/>
                <w:szCs w:val="22"/>
              </w:rPr>
              <w:t>HE</w:t>
            </w:r>
            <w:bookmarkStart w:id="0" w:name="_Hlt497126619"/>
            <w:r>
              <w:rPr>
                <w:rStyle w:val="46"/>
                <w:rFonts w:cs="Arial"/>
                <w:b/>
                <w:i/>
                <w:color w:val="FF0000"/>
                <w:kern w:val="2"/>
                <w:sz w:val="21"/>
                <w:szCs w:val="22"/>
              </w:rPr>
              <w:t>L</w:t>
            </w:r>
            <w:bookmarkEnd w:id="0"/>
            <w:r>
              <w:rPr>
                <w:rStyle w:val="46"/>
                <w:rFonts w:cs="Arial"/>
                <w:b/>
                <w:i/>
                <w:color w:val="FF0000"/>
                <w:kern w:val="2"/>
                <w:sz w:val="21"/>
                <w:szCs w:val="22"/>
              </w:rPr>
              <w:t>P</w:t>
            </w:r>
            <w:r>
              <w:rPr>
                <w:rStyle w:val="46"/>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fldChar w:fldCharType="begin"/>
            </w:r>
            <w:r>
              <w:instrText xml:space="preserve"> HYPERLINK "http://www.3gpp.org/Change-Requests" </w:instrText>
            </w:r>
            <w:r>
              <w:fldChar w:fldCharType="separate"/>
            </w:r>
            <w:r>
              <w:rPr>
                <w:rStyle w:val="46"/>
                <w:rFonts w:cs="Arial"/>
                <w:i/>
                <w:kern w:val="2"/>
                <w:sz w:val="21"/>
                <w:szCs w:val="22"/>
              </w:rPr>
              <w:t>http://www.3gpp.org/Change-Requests</w:t>
            </w:r>
            <w:r>
              <w:rPr>
                <w:rStyle w:val="46"/>
                <w:rFonts w:cs="Arial"/>
                <w:i/>
                <w:kern w:val="2"/>
                <w:sz w:val="21"/>
                <w:szCs w:val="22"/>
              </w:rPr>
              <w:fldChar w:fldCharType="end"/>
            </w:r>
            <w:r>
              <w:rPr>
                <w:rFonts w:cs="Arial"/>
                <w:i/>
                <w:kern w:val="2"/>
                <w:sz w:val="21"/>
                <w:szCs w:val="22"/>
              </w:rPr>
              <w:t>.</w:t>
            </w:r>
          </w:p>
        </w:tc>
      </w:tr>
      <w:tr>
        <w:tblPrEx>
          <w:tblCellMar>
            <w:top w:w="0" w:type="dxa"/>
            <w:left w:w="42" w:type="dxa"/>
            <w:bottom w:w="0" w:type="dxa"/>
            <w:right w:w="42" w:type="dxa"/>
          </w:tblCellMar>
        </w:tblPrEx>
        <w:tc>
          <w:tcPr>
            <w:tcW w:w="9641" w:type="dxa"/>
            <w:gridSpan w:val="9"/>
          </w:tcPr>
          <w:p>
            <w:pPr>
              <w:pStyle w:val="82"/>
              <w:spacing w:after="0"/>
              <w:rPr>
                <w:kern w:val="2"/>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kern w:val="2"/>
                <w:sz w:val="21"/>
                <w:szCs w:val="22"/>
              </w:rPr>
            </w:pPr>
            <w:r>
              <w:rPr>
                <w:b/>
                <w:i/>
                <w:kern w:val="2"/>
                <w:sz w:val="21"/>
                <w:szCs w:val="22"/>
              </w:rPr>
              <w:t>Proposed change affects:</w:t>
            </w:r>
          </w:p>
        </w:tc>
        <w:tc>
          <w:tcPr>
            <w:tcW w:w="1418" w:type="dxa"/>
          </w:tcPr>
          <w:p>
            <w:pPr>
              <w:pStyle w:val="82"/>
              <w:spacing w:after="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kern w:val="2"/>
                <w:sz w:val="21"/>
                <w:szCs w:val="22"/>
              </w:rPr>
            </w:pPr>
          </w:p>
        </w:tc>
        <w:tc>
          <w:tcPr>
            <w:tcW w:w="709" w:type="dxa"/>
            <w:tcBorders>
              <w:left w:val="single" w:color="auto" w:sz="4" w:space="0"/>
            </w:tcBorders>
          </w:tcPr>
          <w:p>
            <w:pPr>
              <w:pStyle w:val="82"/>
              <w:spacing w:after="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kern w:val="2"/>
                <w:sz w:val="21"/>
                <w:szCs w:val="22"/>
              </w:rPr>
            </w:pPr>
          </w:p>
        </w:tc>
        <w:tc>
          <w:tcPr>
            <w:tcW w:w="2126" w:type="dxa"/>
          </w:tcPr>
          <w:p>
            <w:pPr>
              <w:pStyle w:val="82"/>
              <w:spacing w:after="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kern w:val="2"/>
                <w:sz w:val="21"/>
                <w:szCs w:val="22"/>
              </w:rPr>
            </w:pPr>
          </w:p>
        </w:tc>
        <w:tc>
          <w:tcPr>
            <w:tcW w:w="1418" w:type="dxa"/>
            <w:tcBorders>
              <w:left w:val="nil"/>
            </w:tcBorders>
          </w:tcPr>
          <w:p>
            <w:pPr>
              <w:pStyle w:val="82"/>
              <w:spacing w:after="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kern w:val="2"/>
                <w:sz w:val="21"/>
                <w:szCs w:val="22"/>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kern w:val="2"/>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2"/>
              <w:spacing w:after="0"/>
              <w:ind w:left="100"/>
              <w:rPr>
                <w:kern w:val="2"/>
                <w:sz w:val="21"/>
                <w:szCs w:val="22"/>
                <w:lang w:val="en-US" w:eastAsia="zh-CN"/>
              </w:rPr>
            </w:pPr>
            <w:r>
              <w:rPr>
                <w:rFonts w:hint="eastAsia"/>
                <w:kern w:val="2"/>
                <w:sz w:val="21"/>
                <w:szCs w:val="22"/>
                <w:lang w:eastAsia="zh-CN"/>
              </w:rPr>
              <w:t>Introduction of 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34 MOP for UL MIMO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tcPr>
          <w:p>
            <w:pPr>
              <w:pStyle w:val="82"/>
              <w:spacing w:after="0"/>
              <w:ind w:left="100"/>
              <w:rPr>
                <w:kern w:val="2"/>
                <w:sz w:val="21"/>
                <w:szCs w:val="22"/>
                <w:lang w:eastAsia="zh-CN"/>
              </w:rPr>
            </w:pPr>
            <w:r>
              <w:rPr>
                <w:kern w:val="2"/>
                <w:sz w:val="21"/>
                <w:szCs w:val="22"/>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tcPr>
          <w:p>
            <w:pPr>
              <w:pStyle w:val="82"/>
              <w:spacing w:after="0"/>
              <w:ind w:left="100"/>
              <w:rPr>
                <w:kern w:val="2"/>
                <w:sz w:val="21"/>
                <w:szCs w:val="22"/>
              </w:rPr>
            </w:pPr>
            <w:r>
              <w:rPr>
                <w:kern w:val="2"/>
                <w:sz w:val="21"/>
                <w:szCs w:val="22"/>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pPr>
              <w:pStyle w:val="82"/>
              <w:spacing w:after="0"/>
              <w:ind w:left="100"/>
              <w:rPr>
                <w:kern w:val="2"/>
                <w:sz w:val="21"/>
                <w:szCs w:val="22"/>
                <w:lang w:eastAsia="zh-CN"/>
              </w:rPr>
            </w:pPr>
            <w:r>
              <w:rPr>
                <w:rFonts w:hint="eastAsia" w:cs="Arial"/>
                <w:kern w:val="2"/>
                <w:sz w:val="21"/>
                <w:szCs w:val="22"/>
              </w:rPr>
              <w:t>NR_UE_PC2_n34-UEConTest</w:t>
            </w:r>
          </w:p>
        </w:tc>
        <w:tc>
          <w:tcPr>
            <w:tcW w:w="567" w:type="dxa"/>
            <w:tcBorders>
              <w:left w:val="nil"/>
            </w:tcBorders>
          </w:tcPr>
          <w:p>
            <w:pPr>
              <w:pStyle w:val="82"/>
              <w:spacing w:after="0"/>
              <w:ind w:right="100"/>
              <w:rPr>
                <w:kern w:val="2"/>
                <w:sz w:val="21"/>
                <w:szCs w:val="22"/>
              </w:rPr>
            </w:pPr>
          </w:p>
        </w:tc>
        <w:tc>
          <w:tcPr>
            <w:tcW w:w="1417" w:type="dxa"/>
            <w:gridSpan w:val="3"/>
            <w:tcBorders>
              <w:left w:val="nil"/>
            </w:tcBorders>
          </w:tcPr>
          <w:p>
            <w:pPr>
              <w:pStyle w:val="82"/>
              <w:spacing w:after="0"/>
              <w:jc w:val="right"/>
              <w:rPr>
                <w:kern w:val="2"/>
                <w:sz w:val="21"/>
                <w:szCs w:val="22"/>
              </w:rPr>
            </w:pPr>
            <w:r>
              <w:rPr>
                <w:b/>
                <w:i/>
                <w:kern w:val="2"/>
                <w:sz w:val="21"/>
                <w:szCs w:val="22"/>
              </w:rPr>
              <w:t>Date:</w:t>
            </w:r>
          </w:p>
        </w:tc>
        <w:tc>
          <w:tcPr>
            <w:tcW w:w="2127" w:type="dxa"/>
            <w:tcBorders>
              <w:right w:val="single" w:color="auto" w:sz="4" w:space="0"/>
            </w:tcBorders>
            <w:shd w:val="pct30" w:color="FFFF00" w:fill="auto"/>
          </w:tcPr>
          <w:p>
            <w:pPr>
              <w:pStyle w:val="82"/>
              <w:spacing w:after="0"/>
              <w:ind w:left="100"/>
              <w:rPr>
                <w:kern w:val="2"/>
                <w:sz w:val="21"/>
                <w:szCs w:val="22"/>
                <w:lang w:val="en-US" w:eastAsia="zh-CN"/>
              </w:rPr>
            </w:pPr>
            <w:r>
              <w:rPr>
                <w:kern w:val="2"/>
                <w:sz w:val="21"/>
                <w:szCs w:val="22"/>
              </w:rPr>
              <w:t>2021-</w:t>
            </w:r>
            <w:r>
              <w:rPr>
                <w:rFonts w:hint="eastAsia"/>
                <w:kern w:val="2"/>
                <w:sz w:val="21"/>
                <w:szCs w:val="22"/>
                <w:lang w:val="en-US" w:eastAsia="zh-CN"/>
              </w:rPr>
              <w:t>10</w:t>
            </w:r>
            <w:r>
              <w:rPr>
                <w:kern w:val="2"/>
                <w:sz w:val="21"/>
                <w:szCs w:val="22"/>
              </w:rPr>
              <w:t>-</w:t>
            </w:r>
            <w:r>
              <w:rPr>
                <w:rFonts w:hint="eastAsia"/>
                <w:kern w:val="2"/>
                <w:sz w:val="21"/>
                <w:szCs w:val="22"/>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1986" w:type="dxa"/>
            <w:gridSpan w:val="4"/>
          </w:tcPr>
          <w:p>
            <w:pPr>
              <w:pStyle w:val="82"/>
              <w:spacing w:after="0"/>
              <w:rPr>
                <w:kern w:val="2"/>
                <w:sz w:val="8"/>
                <w:szCs w:val="8"/>
              </w:rPr>
            </w:pPr>
          </w:p>
        </w:tc>
        <w:tc>
          <w:tcPr>
            <w:tcW w:w="2267" w:type="dxa"/>
            <w:gridSpan w:val="2"/>
          </w:tcPr>
          <w:p>
            <w:pPr>
              <w:pStyle w:val="82"/>
              <w:spacing w:after="0"/>
              <w:rPr>
                <w:kern w:val="2"/>
                <w:sz w:val="8"/>
                <w:szCs w:val="8"/>
              </w:rPr>
            </w:pPr>
          </w:p>
        </w:tc>
        <w:tc>
          <w:tcPr>
            <w:tcW w:w="1417" w:type="dxa"/>
            <w:gridSpan w:val="3"/>
          </w:tcPr>
          <w:p>
            <w:pPr>
              <w:pStyle w:val="82"/>
              <w:spacing w:after="0"/>
              <w:rPr>
                <w:kern w:val="2"/>
                <w:sz w:val="8"/>
                <w:szCs w:val="8"/>
              </w:rPr>
            </w:pPr>
          </w:p>
        </w:tc>
        <w:tc>
          <w:tcPr>
            <w:tcW w:w="2127" w:type="dxa"/>
            <w:tcBorders>
              <w:right w:val="single" w:color="auto" w:sz="4" w:space="0"/>
            </w:tcBorders>
          </w:tcPr>
          <w:p>
            <w:pPr>
              <w:pStyle w:val="82"/>
              <w:spacing w:after="0"/>
              <w:rPr>
                <w:kern w:val="2"/>
                <w:sz w:val="8"/>
                <w:szCs w:val="8"/>
              </w:rPr>
            </w:pPr>
          </w:p>
        </w:tc>
      </w:tr>
      <w:tr>
        <w:trPr>
          <w:cantSplit/>
        </w:trPr>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Category:</w:t>
            </w:r>
          </w:p>
        </w:tc>
        <w:tc>
          <w:tcPr>
            <w:tcW w:w="851" w:type="dxa"/>
            <w:shd w:val="pct30" w:color="FFFF00" w:fill="auto"/>
          </w:tcPr>
          <w:p>
            <w:pPr>
              <w:pStyle w:val="82"/>
              <w:spacing w:after="0"/>
              <w:ind w:left="100" w:right="-609"/>
              <w:rPr>
                <w:b/>
                <w:kern w:val="2"/>
                <w:sz w:val="21"/>
                <w:szCs w:val="22"/>
              </w:rPr>
            </w:pPr>
            <w:r>
              <w:fldChar w:fldCharType="begin"/>
            </w:r>
            <w:r>
              <w:instrText xml:space="preserve"> DOCPROPERTY  Cat  \* MERGEFORMAT </w:instrText>
            </w:r>
            <w:r>
              <w:fldChar w:fldCharType="separate"/>
            </w:r>
            <w:r>
              <w:rPr>
                <w:b/>
                <w:kern w:val="2"/>
                <w:sz w:val="21"/>
                <w:szCs w:val="22"/>
              </w:rPr>
              <w:t>F</w:t>
            </w:r>
            <w:r>
              <w:rPr>
                <w:b/>
                <w:kern w:val="2"/>
                <w:sz w:val="21"/>
                <w:szCs w:val="22"/>
              </w:rPr>
              <w:fldChar w:fldCharType="end"/>
            </w:r>
          </w:p>
        </w:tc>
        <w:tc>
          <w:tcPr>
            <w:tcW w:w="3402" w:type="dxa"/>
            <w:gridSpan w:val="5"/>
            <w:tcBorders>
              <w:left w:val="nil"/>
            </w:tcBorders>
          </w:tcPr>
          <w:p>
            <w:pPr>
              <w:pStyle w:val="82"/>
              <w:spacing w:after="0"/>
              <w:rPr>
                <w:kern w:val="2"/>
                <w:sz w:val="21"/>
                <w:szCs w:val="22"/>
              </w:rPr>
            </w:pPr>
          </w:p>
        </w:tc>
        <w:tc>
          <w:tcPr>
            <w:tcW w:w="1417" w:type="dxa"/>
            <w:gridSpan w:val="3"/>
            <w:tcBorders>
              <w:left w:val="nil"/>
            </w:tcBorders>
          </w:tcPr>
          <w:p>
            <w:pPr>
              <w:pStyle w:val="82"/>
              <w:spacing w:after="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tcPr>
          <w:p>
            <w:pPr>
              <w:pStyle w:val="82"/>
              <w:spacing w:after="0"/>
              <w:ind w:left="100"/>
              <w:rPr>
                <w:kern w:val="2"/>
                <w:sz w:val="21"/>
                <w:szCs w:val="22"/>
                <w:lang w:eastAsia="zh-CN"/>
              </w:rPr>
            </w:pPr>
            <w:r>
              <w:rPr>
                <w:kern w:val="2"/>
                <w:sz w:val="21"/>
                <w:szCs w:val="22"/>
              </w:rPr>
              <w:t>Rel-1</w:t>
            </w:r>
            <w:r>
              <w:rPr>
                <w:rFonts w:hint="eastAsia"/>
                <w:kern w:val="2"/>
                <w:sz w:val="21"/>
                <w:szCs w:val="22"/>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kern w:val="2"/>
                <w:sz w:val="21"/>
                <w:szCs w:val="22"/>
              </w:rPr>
            </w:pPr>
          </w:p>
        </w:tc>
        <w:tc>
          <w:tcPr>
            <w:tcW w:w="4677" w:type="dxa"/>
            <w:gridSpan w:val="8"/>
            <w:tcBorders>
              <w:bottom w:val="single" w:color="auto" w:sz="4" w:space="0"/>
            </w:tcBorders>
          </w:tcPr>
          <w:p>
            <w:pPr>
              <w:pStyle w:val="82"/>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release)</w:t>
            </w:r>
            <w:r>
              <w:rPr>
                <w:i/>
                <w:kern w:val="2"/>
                <w:sz w:val="18"/>
                <w:szCs w:val="22"/>
              </w:rPr>
              <w:br w:type="textWrapping"/>
            </w:r>
            <w:r>
              <w:rPr>
                <w:b/>
                <w:i/>
                <w:kern w:val="2"/>
                <w:sz w:val="18"/>
                <w:szCs w:val="22"/>
              </w:rPr>
              <w:t>B</w:t>
            </w:r>
            <w:r>
              <w:rPr>
                <w:i/>
                <w:kern w:val="2"/>
                <w:sz w:val="18"/>
                <w:szCs w:val="22"/>
              </w:rPr>
              <w:t xml:space="preserve">  (addition of feature), </w:t>
            </w:r>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82"/>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fldChar w:fldCharType="begin"/>
            </w:r>
            <w:r>
              <w:instrText xml:space="preserve"> HYPERLINK "http://www.3gpp.org/ftp/Specs/html-info/21900.htm" </w:instrText>
            </w:r>
            <w:r>
              <w:fldChar w:fldCharType="separate"/>
            </w:r>
            <w:r>
              <w:rPr>
                <w:rStyle w:val="46"/>
                <w:kern w:val="2"/>
                <w:sz w:val="18"/>
                <w:szCs w:val="22"/>
              </w:rPr>
              <w:t>TR 21.900</w:t>
            </w:r>
            <w:r>
              <w:rPr>
                <w:rStyle w:val="46"/>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w:t>
            </w:r>
            <w:r>
              <w:rPr>
                <w:i/>
                <w:kern w:val="2"/>
                <w:sz w:val="18"/>
                <w:szCs w:val="22"/>
              </w:rPr>
              <w:br w:type="textWrapping"/>
            </w:r>
            <w:r>
              <w:rPr>
                <w:i/>
                <w:kern w:val="2"/>
                <w:sz w:val="18"/>
                <w:szCs w:val="22"/>
              </w:rPr>
              <w:t>Rel-15</w:t>
            </w:r>
            <w:r>
              <w:rPr>
                <w:i/>
                <w:kern w:val="2"/>
                <w:sz w:val="18"/>
                <w:szCs w:val="22"/>
              </w:rPr>
              <w:tab/>
            </w:r>
            <w:r>
              <w:rPr>
                <w:i/>
                <w:kern w:val="2"/>
                <w:sz w:val="18"/>
                <w:szCs w:val="22"/>
              </w:rPr>
              <w:t>(Release 15)</w:t>
            </w:r>
            <w:r>
              <w:rPr>
                <w:i/>
                <w:kern w:val="2"/>
                <w:sz w:val="18"/>
                <w:szCs w:val="22"/>
              </w:rPr>
              <w:br w:type="textWrapping"/>
            </w:r>
            <w:r>
              <w:rPr>
                <w:i/>
                <w:kern w:val="2"/>
                <w:sz w:val="18"/>
                <w:szCs w:val="22"/>
              </w:rPr>
              <w:t>Rel-16</w:t>
            </w:r>
            <w:r>
              <w:rPr>
                <w:i/>
                <w:kern w:val="2"/>
                <w:sz w:val="18"/>
                <w:szCs w:val="22"/>
              </w:rPr>
              <w:tab/>
            </w:r>
            <w:r>
              <w:rPr>
                <w:i/>
                <w:kern w:val="2"/>
                <w:sz w:val="18"/>
                <w:szCs w:val="22"/>
              </w:rPr>
              <w:t>(Release 16)</w:t>
            </w:r>
            <w:r>
              <w:rPr>
                <w:i/>
                <w:kern w:val="2"/>
                <w:sz w:val="18"/>
                <w:szCs w:val="22"/>
              </w:rPr>
              <w:br w:type="textWrapping"/>
            </w:r>
            <w:r>
              <w:rPr>
                <w:i/>
                <w:kern w:val="2"/>
                <w:sz w:val="18"/>
                <w:szCs w:val="22"/>
              </w:rPr>
              <w:t>Rel-17</w:t>
            </w:r>
            <w:r>
              <w:rPr>
                <w:i/>
                <w:kern w:val="2"/>
                <w:sz w:val="18"/>
                <w:szCs w:val="22"/>
              </w:rPr>
              <w:tab/>
            </w:r>
            <w:r>
              <w:rPr>
                <w:i/>
                <w:kern w:val="2"/>
                <w:sz w:val="18"/>
                <w:szCs w:val="22"/>
              </w:rPr>
              <w:t>(Release 17)</w:t>
            </w:r>
            <w:r>
              <w:rPr>
                <w:i/>
                <w:kern w:val="2"/>
                <w:sz w:val="18"/>
                <w:szCs w:val="22"/>
              </w:rPr>
              <w:br w:type="textWrapping"/>
            </w:r>
            <w:r>
              <w:rPr>
                <w:i/>
                <w:kern w:val="2"/>
                <w:sz w:val="18"/>
                <w:szCs w:val="22"/>
              </w:rPr>
              <w:t>Rel-18</w:t>
            </w:r>
            <w:r>
              <w:rPr>
                <w:i/>
                <w:kern w:val="2"/>
                <w:sz w:val="18"/>
                <w:szCs w:val="22"/>
              </w:rPr>
              <w:tab/>
            </w:r>
            <w:r>
              <w:rPr>
                <w:i/>
                <w:kern w:val="2"/>
                <w:sz w:val="18"/>
                <w:szCs w:val="22"/>
              </w:rPr>
              <w:t>(Release 18)</w:t>
            </w:r>
          </w:p>
        </w:tc>
      </w:tr>
      <w:tr>
        <w:tblPrEx>
          <w:tblCellMar>
            <w:top w:w="0" w:type="dxa"/>
            <w:left w:w="42" w:type="dxa"/>
            <w:bottom w:w="0" w:type="dxa"/>
            <w:right w:w="42" w:type="dxa"/>
          </w:tblCellMar>
        </w:tblPrEx>
        <w:tc>
          <w:tcPr>
            <w:tcW w:w="1843" w:type="dxa"/>
          </w:tcPr>
          <w:p>
            <w:pPr>
              <w:pStyle w:val="82"/>
              <w:spacing w:after="0"/>
              <w:rPr>
                <w:b/>
                <w:i/>
                <w:kern w:val="2"/>
                <w:sz w:val="8"/>
                <w:szCs w:val="8"/>
              </w:rPr>
            </w:pPr>
          </w:p>
        </w:tc>
        <w:tc>
          <w:tcPr>
            <w:tcW w:w="7797" w:type="dxa"/>
            <w:gridSpan w:val="10"/>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lang w:eastAsia="zh-CN"/>
              </w:rPr>
            </w:pPr>
            <w:r>
              <w:rPr>
                <w:rFonts w:hint="eastAsia"/>
                <w:kern w:val="2"/>
                <w:sz w:val="21"/>
                <w:szCs w:val="22"/>
                <w:lang w:val="en-US" w:eastAsia="zh-CN"/>
              </w:rPr>
              <w:t>The MOP for UL MIMO for PC2 n34</w:t>
            </w:r>
            <w:r>
              <w:rPr>
                <w:rFonts w:hint="eastAsia"/>
                <w:kern w:val="2"/>
                <w:sz w:val="21"/>
                <w:szCs w:val="22"/>
                <w:lang w:eastAsia="zh-CN"/>
              </w:rPr>
              <w:t xml:space="preserve"> need</w:t>
            </w:r>
            <w:r>
              <w:rPr>
                <w:rFonts w:hint="eastAsia"/>
                <w:kern w:val="2"/>
                <w:sz w:val="21"/>
                <w:szCs w:val="22"/>
                <w:lang w:val="en-US" w:eastAsia="zh-CN"/>
              </w:rPr>
              <w:t>s</w:t>
            </w:r>
            <w:r>
              <w:rPr>
                <w:rFonts w:hint="eastAsia"/>
                <w:kern w:val="2"/>
                <w:sz w:val="21"/>
                <w:szCs w:val="22"/>
                <w:lang w:eastAsia="zh-CN"/>
              </w:rPr>
              <w:t xml:space="preserve"> to be </w:t>
            </w:r>
            <w:r>
              <w:rPr>
                <w:rFonts w:hint="eastAsia"/>
                <w:kern w:val="2"/>
                <w:sz w:val="21"/>
                <w:szCs w:val="22"/>
                <w:lang w:val="en-US" w:eastAsia="zh-CN"/>
              </w:rPr>
              <w:t>adde</w:t>
            </w:r>
            <w:r>
              <w:rPr>
                <w:rFonts w:hint="eastAsia"/>
                <w:kern w:val="2"/>
                <w:sz w:val="21"/>
                <w:szCs w:val="22"/>
                <w:lang w:eastAsia="zh-CN"/>
              </w:rPr>
              <w:t>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tcPr>
          <w:p>
            <w:pPr>
              <w:pStyle w:val="82"/>
              <w:spacing w:after="0"/>
              <w:ind w:left="100"/>
              <w:rPr>
                <w:kern w:val="2"/>
                <w:sz w:val="21"/>
                <w:szCs w:val="22"/>
              </w:rPr>
            </w:pPr>
            <w:r>
              <w:rPr>
                <w:rFonts w:hint="eastAsia"/>
                <w:kern w:val="2"/>
                <w:sz w:val="21"/>
                <w:szCs w:val="22"/>
                <w:lang w:val="en-US" w:eastAsia="zh-CN"/>
              </w:rPr>
              <w:t>The MOP for UL MIMO for PC2 n34</w:t>
            </w:r>
            <w:r>
              <w:rPr>
                <w:rFonts w:hint="eastAsia"/>
                <w:kern w:val="2"/>
                <w:sz w:val="21"/>
                <w:szCs w:val="22"/>
                <w:lang w:eastAsia="zh-CN"/>
              </w:rPr>
              <w:t xml:space="preserve"> </w:t>
            </w:r>
            <w:r>
              <w:rPr>
                <w:rFonts w:hint="eastAsia"/>
                <w:kern w:val="2"/>
                <w:sz w:val="21"/>
                <w:szCs w:val="22"/>
                <w:lang w:val="en-US" w:eastAsia="zh-CN"/>
              </w:rPr>
              <w:t>has</w:t>
            </w:r>
            <w:r>
              <w:rPr>
                <w:rFonts w:hint="eastAsia"/>
                <w:kern w:val="2"/>
                <w:sz w:val="21"/>
                <w:szCs w:val="22"/>
                <w:lang w:eastAsia="zh-CN"/>
              </w:rPr>
              <w:t xml:space="preserve"> be</w:t>
            </w:r>
            <w:r>
              <w:rPr>
                <w:rFonts w:hint="eastAsia"/>
                <w:kern w:val="2"/>
                <w:sz w:val="21"/>
                <w:szCs w:val="22"/>
                <w:lang w:val="en-US" w:eastAsia="zh-CN"/>
              </w:rPr>
              <w:t>en</w:t>
            </w:r>
            <w:r>
              <w:rPr>
                <w:rFonts w:hint="eastAsia"/>
                <w:kern w:val="2"/>
                <w:sz w:val="21"/>
                <w:szCs w:val="22"/>
                <w:lang w:eastAsia="zh-CN"/>
              </w:rPr>
              <w:t xml:space="preserve"> </w:t>
            </w:r>
            <w:r>
              <w:rPr>
                <w:rFonts w:hint="eastAsia"/>
                <w:kern w:val="2"/>
                <w:sz w:val="21"/>
                <w:szCs w:val="22"/>
                <w:lang w:val="en-US" w:eastAsia="zh-CN"/>
              </w:rPr>
              <w:t>adde</w:t>
            </w:r>
            <w:r>
              <w:rPr>
                <w:rFonts w:hint="eastAsia"/>
                <w:kern w:val="2"/>
                <w:sz w:val="21"/>
                <w:szCs w:val="22"/>
                <w:lang w:eastAsia="zh-CN"/>
              </w:rPr>
              <w:t>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kern w:val="2"/>
                <w:sz w:val="21"/>
                <w:szCs w:val="22"/>
              </w:rPr>
            </w:pPr>
            <w:r>
              <w:rPr>
                <w:rFonts w:hint="eastAsia"/>
                <w:kern w:val="2"/>
                <w:sz w:val="21"/>
                <w:szCs w:val="22"/>
                <w:lang w:val="en-US" w:eastAsia="zh-CN"/>
              </w:rPr>
              <w:t>PC2 n34 UE conformance test</w:t>
            </w:r>
            <w:r>
              <w:rPr>
                <w:rFonts w:hint="eastAsia"/>
                <w:kern w:val="2"/>
                <w:sz w:val="21"/>
                <w:szCs w:val="22"/>
              </w:rPr>
              <w:t xml:space="preserve"> can not be </w:t>
            </w:r>
            <w:r>
              <w:rPr>
                <w:rFonts w:hint="eastAsia"/>
                <w:kern w:val="2"/>
                <w:sz w:val="21"/>
                <w:szCs w:val="22"/>
                <w:lang w:val="en-US" w:eastAsia="zh-CN"/>
              </w:rPr>
              <w:t>implemen</w:t>
            </w:r>
            <w:r>
              <w:rPr>
                <w:rFonts w:hint="eastAsia"/>
                <w:kern w:val="2"/>
                <w:sz w:val="21"/>
                <w:szCs w:val="22"/>
              </w:rPr>
              <w:t>ted.</w:t>
            </w:r>
          </w:p>
        </w:tc>
      </w:tr>
      <w:tr>
        <w:tblPrEx>
          <w:tblCellMar>
            <w:top w:w="0" w:type="dxa"/>
            <w:left w:w="42" w:type="dxa"/>
            <w:bottom w:w="0" w:type="dxa"/>
            <w:right w:w="42" w:type="dxa"/>
          </w:tblCellMar>
        </w:tblPrEx>
        <w:tc>
          <w:tcPr>
            <w:tcW w:w="2694" w:type="dxa"/>
            <w:gridSpan w:val="2"/>
          </w:tcPr>
          <w:p>
            <w:pPr>
              <w:pStyle w:val="82"/>
              <w:spacing w:after="0"/>
              <w:rPr>
                <w:b/>
                <w:i/>
                <w:kern w:val="2"/>
                <w:sz w:val="8"/>
                <w:szCs w:val="8"/>
              </w:rPr>
            </w:pPr>
          </w:p>
        </w:tc>
        <w:tc>
          <w:tcPr>
            <w:tcW w:w="6946" w:type="dxa"/>
            <w:gridSpan w:val="9"/>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lang w:val="en-US" w:eastAsia="zh-CN"/>
              </w:rPr>
            </w:pPr>
            <w:r>
              <w:rPr>
                <w:rFonts w:hint="eastAsia"/>
                <w:kern w:val="2"/>
                <w:sz w:val="21"/>
                <w:szCs w:val="22"/>
                <w:lang w:val="en-US" w:eastAsia="zh-CN"/>
              </w:rPr>
              <w:t>6.2D.1.3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c>
          <w:tcPr>
            <w:tcW w:w="2694" w:type="dxa"/>
            <w:gridSpan w:val="2"/>
            <w:tcBorders>
              <w:left w:val="single" w:color="auto" w:sz="4" w:space="0"/>
            </w:tcBorders>
          </w:tcPr>
          <w:p>
            <w:pPr>
              <w:pStyle w:val="82"/>
              <w:tabs>
                <w:tab w:val="right" w:pos="2184"/>
              </w:tabs>
              <w:spacing w:after="0"/>
              <w:rPr>
                <w:b/>
                <w:i/>
                <w:kern w:val="2"/>
                <w:sz w:val="21"/>
                <w:szCs w:val="22"/>
              </w:rPr>
            </w:pPr>
          </w:p>
        </w:tc>
        <w:tc>
          <w:tcPr>
            <w:tcW w:w="284" w:type="dxa"/>
            <w:tcBorders>
              <w:top w:val="single" w:color="auto" w:sz="4" w:space="0"/>
              <w:left w:val="single" w:color="auto" w:sz="4" w:space="0"/>
              <w:bottom w:val="single" w:color="auto" w:sz="4" w:space="0"/>
            </w:tcBorders>
          </w:tcPr>
          <w:p>
            <w:pPr>
              <w:pStyle w:val="82"/>
              <w:spacing w:after="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kern w:val="2"/>
                <w:sz w:val="21"/>
                <w:szCs w:val="22"/>
              </w:rPr>
            </w:pPr>
            <w:r>
              <w:rPr>
                <w:b/>
                <w:caps/>
                <w:kern w:val="2"/>
                <w:sz w:val="21"/>
                <w:szCs w:val="22"/>
              </w:rPr>
              <w:t>N</w:t>
            </w:r>
          </w:p>
        </w:tc>
        <w:tc>
          <w:tcPr>
            <w:tcW w:w="2977" w:type="dxa"/>
            <w:gridSpan w:val="4"/>
          </w:tcPr>
          <w:p>
            <w:pPr>
              <w:pStyle w:val="82"/>
              <w:tabs>
                <w:tab w:val="right" w:pos="2893"/>
              </w:tabs>
              <w:spacing w:after="0"/>
              <w:rPr>
                <w:kern w:val="2"/>
                <w:sz w:val="21"/>
                <w:szCs w:val="22"/>
              </w:rPr>
            </w:pPr>
          </w:p>
        </w:tc>
        <w:tc>
          <w:tcPr>
            <w:tcW w:w="3401" w:type="dxa"/>
            <w:gridSpan w:val="3"/>
            <w:tcBorders>
              <w:right w:val="single" w:color="auto" w:sz="4" w:space="0"/>
            </w:tcBorders>
            <w:shd w:val="clear" w:color="FFFF00" w:fill="auto"/>
          </w:tcPr>
          <w:p>
            <w:pPr>
              <w:pStyle w:val="82"/>
              <w:spacing w:after="0"/>
              <w:ind w:left="99"/>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spacing w:after="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spacing w:after="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p>
        </w:tc>
        <w:tc>
          <w:tcPr>
            <w:tcW w:w="6946" w:type="dxa"/>
            <w:gridSpan w:val="9"/>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kern w:val="2"/>
                <w:sz w:val="21"/>
                <w:szCs w:val="22"/>
                <w:lang w:val="en-US" w:eastAsia="zh-CN"/>
              </w:rPr>
            </w:pPr>
            <w:r>
              <w:rPr>
                <w:rFonts w:hint="eastAsia"/>
                <w:kern w:val="2"/>
                <w:sz w:val="21"/>
                <w:szCs w:val="22"/>
              </w:rPr>
              <w:t>This RAN5 CR is dependent on R4-2117088 which is expected to be agreed in RAN4#101-e</w:t>
            </w:r>
            <w:r>
              <w:rPr>
                <w:rFonts w:hint="eastAsia"/>
                <w:kern w:val="2"/>
                <w:sz w:val="21"/>
                <w:szCs w:val="22"/>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kern w:val="2"/>
                <w:sz w:val="21"/>
                <w:szCs w:val="22"/>
              </w:rPr>
            </w:pPr>
            <w:r>
              <w:rPr>
                <w:rFonts w:hint="eastAsia"/>
                <w:highlight w:val="yellow"/>
                <w:lang w:val="en-US" w:eastAsia="zh-CN"/>
              </w:rPr>
              <w:t xml:space="preserve">r1: current version has been changed from 17.2.0 </w:t>
            </w:r>
            <w:bookmarkStart w:id="3" w:name="_GoBack"/>
            <w:bookmarkEnd w:id="3"/>
            <w:r>
              <w:rPr>
                <w:rFonts w:hint="eastAsia"/>
                <w:highlight w:val="yellow"/>
                <w:lang w:val="en-US" w:eastAsia="zh-CN"/>
              </w:rPr>
              <w:t>into 17.2.1.</w:t>
            </w: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宋体"/>
          <w:color w:val="FF0000"/>
          <w:sz w:val="32"/>
          <w:lang w:eastAsia="zh-CN"/>
        </w:rPr>
      </w:pPr>
      <w:bookmarkStart w:id="1" w:name="_Toc524968908"/>
      <w:bookmarkStart w:id="2" w:name="_Toc524968914"/>
      <w:r>
        <w:rPr>
          <w:rFonts w:eastAsia="??"/>
          <w:color w:val="FF0000"/>
          <w:sz w:val="32"/>
        </w:rPr>
        <w:t>&lt;&lt;&lt; START OF CHANGES &gt;&gt;&gt;</w:t>
      </w:r>
      <w:bookmarkEnd w:id="1"/>
      <w:bookmarkEnd w:id="2"/>
    </w:p>
    <w:p>
      <w:pPr>
        <w:pStyle w:val="4"/>
        <w:rPr>
          <w:rFonts w:hint="eastAsia" w:eastAsia="宋体"/>
        </w:rPr>
      </w:pPr>
      <w:r>
        <w:rPr>
          <w:rFonts w:eastAsia="宋体"/>
        </w:rPr>
        <w:t>6.2D.1.3</w:t>
      </w:r>
      <w:r>
        <w:rPr>
          <w:rFonts w:eastAsia="宋体"/>
        </w:rPr>
        <w:tab/>
      </w:r>
      <w:r>
        <w:rPr>
          <w:rFonts w:hint="eastAsia" w:eastAsia="宋体"/>
        </w:rPr>
        <w:tab/>
      </w:r>
      <w:r>
        <w:rPr>
          <w:rFonts w:eastAsia="宋体"/>
        </w:rPr>
        <w:t>Minimum conformance requirements</w:t>
      </w:r>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rPr>
          <w:rFonts w:hint="eastAsia"/>
          <w:lang w:eastAsia="zh-CN"/>
        </w:rPr>
      </w:pPr>
      <w:r>
        <w:t>The requirements shall be met with the UL MIMO configurations of using 2-layer UL MIMO transmission with codebook of</w:t>
      </w:r>
      <w:r>
        <w:rPr>
          <w:rFonts w:ascii="Arial" w:hAnsi="Arial"/>
          <w:position w:val="-26"/>
          <w:sz w:val="18"/>
          <w:lang w:val="en-US" w:eastAsia="zh-CN"/>
        </w:rPr>
        <w:drawing>
          <wp:inline distT="0" distB="0" distL="0" distR="0">
            <wp:extent cx="619125" cy="38671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619125" cy="386715"/>
                    </a:xfrm>
                    <a:prstGeom prst="rect">
                      <a:avLst/>
                    </a:prstGeom>
                    <a:noFill/>
                    <a:ln w="9525">
                      <a:noFill/>
                      <a:miter lim="800000"/>
                      <a:headEnd/>
                      <a:tailEnd/>
                    </a:ln>
                  </pic:spPr>
                </pic:pic>
              </a:graphicData>
            </a:graphic>
          </wp:inline>
        </w:drawing>
      </w:r>
      <w:r>
        <w:t>.</w:t>
      </w:r>
      <w:r>
        <w:rPr>
          <w:lang w:eastAsia="zh-CN"/>
        </w:rPr>
        <w:t xml:space="preserve"> </w:t>
      </w:r>
      <w:r>
        <w:t>DCI Format for UE configured in PUSCH transmission mode for uplink single-user MIMO shall be used.</w:t>
      </w:r>
    </w:p>
    <w:p>
      <w:pPr>
        <w:pStyle w:val="56"/>
        <w:outlineLvl w:val="0"/>
        <w:rPr>
          <w:rFonts w:eastAsia="宋体" w:cs="Arial"/>
          <w:lang w:val="en-US" w:eastAsia="zh-CN"/>
        </w:rPr>
      </w:pPr>
      <w:r>
        <w:rPr>
          <w:rFonts w:eastAsia="宋体" w:cs="Arial"/>
          <w:lang w:val="en-US" w:eastAsia="zh-CN"/>
        </w:rPr>
        <w:t>Table 6.2D.1.3-1: UE Power Class for UL MIMO in closed loop spatial multiplexing scheme</w:t>
      </w:r>
    </w:p>
    <w:tbl>
      <w:tblPr>
        <w:tblStyle w:val="43"/>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2"/>
              <w:rPr>
                <w:rFonts w:cs="Arial"/>
              </w:rPr>
            </w:pPr>
            <w:r>
              <w:rPr>
                <w:rFonts w:cs="Arial"/>
              </w:rPr>
              <w:t>NR band</w:t>
            </w:r>
          </w:p>
        </w:tc>
        <w:tc>
          <w:tcPr>
            <w:tcW w:w="780" w:type="dxa"/>
          </w:tcPr>
          <w:p>
            <w:pPr>
              <w:pStyle w:val="52"/>
              <w:rPr>
                <w:rFonts w:cs="Arial"/>
              </w:rPr>
            </w:pPr>
            <w:r>
              <w:rPr>
                <w:rFonts w:cs="Arial"/>
              </w:rPr>
              <w:t>Class 1 (dBm)</w:t>
            </w:r>
          </w:p>
        </w:tc>
        <w:tc>
          <w:tcPr>
            <w:tcW w:w="1067" w:type="dxa"/>
          </w:tcPr>
          <w:p>
            <w:pPr>
              <w:pStyle w:val="52"/>
              <w:rPr>
                <w:rFonts w:cs="Arial"/>
              </w:rPr>
            </w:pPr>
            <w:r>
              <w:rPr>
                <w:rFonts w:cs="Arial"/>
              </w:rPr>
              <w:t>Tolerance (dB)</w:t>
            </w:r>
          </w:p>
        </w:tc>
        <w:tc>
          <w:tcPr>
            <w:tcW w:w="744" w:type="dxa"/>
          </w:tcPr>
          <w:p>
            <w:pPr>
              <w:pStyle w:val="52"/>
              <w:rPr>
                <w:rFonts w:cs="Arial"/>
                <w:kern w:val="2"/>
                <w:szCs w:val="22"/>
                <w:lang w:val="en-US" w:eastAsia="zh-CN"/>
              </w:rPr>
            </w:pPr>
            <w:r>
              <w:rPr>
                <w:rFonts w:cs="Arial"/>
                <w:kern w:val="2"/>
                <w:szCs w:val="22"/>
                <w:lang w:val="en-US" w:eastAsia="zh-CN"/>
              </w:rPr>
              <w:t>Class 1.5</w:t>
            </w:r>
          </w:p>
          <w:p>
            <w:pPr>
              <w:pStyle w:val="52"/>
              <w:rPr>
                <w:rFonts w:cs="Arial"/>
              </w:rPr>
            </w:pPr>
            <w:r>
              <w:rPr>
                <w:rFonts w:cs="Arial"/>
                <w:kern w:val="2"/>
                <w:szCs w:val="22"/>
                <w:lang w:val="en-US" w:eastAsia="zh-CN"/>
              </w:rPr>
              <w:t>(dBm)</w:t>
            </w:r>
          </w:p>
        </w:tc>
        <w:tc>
          <w:tcPr>
            <w:tcW w:w="1053" w:type="dxa"/>
          </w:tcPr>
          <w:p>
            <w:pPr>
              <w:pStyle w:val="52"/>
              <w:rPr>
                <w:rFonts w:cs="Arial"/>
                <w:kern w:val="2"/>
                <w:szCs w:val="22"/>
                <w:lang w:val="en-US" w:eastAsia="zh-CN"/>
              </w:rPr>
            </w:pPr>
            <w:r>
              <w:rPr>
                <w:rFonts w:cs="Arial"/>
                <w:kern w:val="2"/>
                <w:szCs w:val="22"/>
                <w:lang w:val="en-US" w:eastAsia="zh-CN"/>
              </w:rPr>
              <w:t>Tolerance</w:t>
            </w:r>
          </w:p>
          <w:p>
            <w:pPr>
              <w:pStyle w:val="52"/>
              <w:rPr>
                <w:rFonts w:cs="Arial"/>
              </w:rPr>
            </w:pPr>
            <w:r>
              <w:rPr>
                <w:rFonts w:cs="Arial"/>
                <w:kern w:val="2"/>
                <w:szCs w:val="22"/>
                <w:lang w:val="en-US" w:eastAsia="zh-CN"/>
              </w:rPr>
              <w:t>(dB)</w:t>
            </w:r>
          </w:p>
        </w:tc>
        <w:tc>
          <w:tcPr>
            <w:tcW w:w="780" w:type="dxa"/>
          </w:tcPr>
          <w:p>
            <w:pPr>
              <w:pStyle w:val="52"/>
              <w:rPr>
                <w:rFonts w:cs="Arial"/>
              </w:rPr>
            </w:pPr>
            <w:r>
              <w:rPr>
                <w:rFonts w:cs="Arial"/>
              </w:rPr>
              <w:t>Class 2 (dBm)</w:t>
            </w:r>
          </w:p>
        </w:tc>
        <w:tc>
          <w:tcPr>
            <w:tcW w:w="1067" w:type="dxa"/>
          </w:tcPr>
          <w:p>
            <w:pPr>
              <w:pStyle w:val="52"/>
              <w:rPr>
                <w:rFonts w:cs="Arial"/>
              </w:rPr>
            </w:pPr>
            <w:r>
              <w:rPr>
                <w:rFonts w:cs="Arial"/>
              </w:rPr>
              <w:t>Tolerance (dB)</w:t>
            </w:r>
          </w:p>
        </w:tc>
        <w:tc>
          <w:tcPr>
            <w:tcW w:w="753" w:type="dxa"/>
          </w:tcPr>
          <w:p>
            <w:pPr>
              <w:pStyle w:val="52"/>
              <w:rPr>
                <w:rFonts w:cs="Arial"/>
              </w:rPr>
            </w:pPr>
            <w:r>
              <w:rPr>
                <w:rFonts w:cs="Arial"/>
              </w:rPr>
              <w:t>Class 3 (dBm)</w:t>
            </w:r>
          </w:p>
        </w:tc>
        <w:tc>
          <w:tcPr>
            <w:tcW w:w="1069" w:type="dxa"/>
          </w:tcPr>
          <w:p>
            <w:pPr>
              <w:pStyle w:val="52"/>
              <w:rPr>
                <w:rFonts w:cs="Arial"/>
              </w:rPr>
            </w:pPr>
            <w:r>
              <w:rPr>
                <w:rFonts w:cs="Arial"/>
              </w:rPr>
              <w:t>Tolerance (dB)</w:t>
            </w:r>
          </w:p>
        </w:tc>
        <w:tc>
          <w:tcPr>
            <w:tcW w:w="770" w:type="dxa"/>
          </w:tcPr>
          <w:p>
            <w:pPr>
              <w:pStyle w:val="52"/>
              <w:rPr>
                <w:rFonts w:cs="Arial"/>
              </w:rPr>
            </w:pPr>
            <w:r>
              <w:rPr>
                <w:rFonts w:cs="Arial"/>
              </w:rPr>
              <w:t>Class 4 (dBm)</w:t>
            </w:r>
          </w:p>
        </w:tc>
        <w:tc>
          <w:tcPr>
            <w:tcW w:w="1069"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n1</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n2</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n25</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cs="Arial"/>
              </w:rPr>
              <w:t>n30</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p>
        </w:tc>
        <w:tc>
          <w:tcPr>
            <w:tcW w:w="1067" w:type="dxa"/>
          </w:tcPr>
          <w:p>
            <w:pPr>
              <w:pStyle w:val="53"/>
              <w:rPr>
                <w:rFonts w:eastAsia="CG Times (WN)" w:cs="Arial"/>
              </w:rPr>
            </w:pPr>
          </w:p>
        </w:tc>
        <w:tc>
          <w:tcPr>
            <w:tcW w:w="753" w:type="dxa"/>
          </w:tcPr>
          <w:p>
            <w:pPr>
              <w:pStyle w:val="53"/>
              <w:rPr>
                <w:rFonts w:eastAsia="CG Times (WN)" w:cs="Arial"/>
              </w:rPr>
            </w:pPr>
            <w:r>
              <w:rPr>
                <w:rFonts w:eastAsia="CG Times (WN)" w:cs="Arial"/>
              </w:rPr>
              <w:t>23</w:t>
            </w:r>
          </w:p>
        </w:tc>
        <w:tc>
          <w:tcPr>
            <w:tcW w:w="1069" w:type="dxa"/>
          </w:tcPr>
          <w:p>
            <w:pPr>
              <w:pStyle w:val="53"/>
              <w:rPr>
                <w:rFonts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n34</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ins w:id="0" w:author="zhaoluyang@hq.cmcc" w:date="2021-10-13T11:45:00Z">
              <w:r>
                <w:rPr>
                  <w:rFonts w:eastAsia="CG Times (WN)" w:cs="Arial"/>
                </w:rPr>
                <w:t>26</w:t>
              </w:r>
            </w:ins>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ins w:id="1" w:author="zhaoluyang@hq.cmcc" w:date="2021-10-13T11:45:00Z">
              <w:r>
                <w:rPr>
                  <w:rFonts w:eastAsia="CG Times (WN)" w:cs="Arial"/>
                </w:rPr>
                <w:t>+2/-3</w:t>
              </w:r>
            </w:ins>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n39</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n40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cs="Arial"/>
              </w:rPr>
              <w:t>n41</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r>
              <w:rPr>
                <w:rFonts w:cs="Arial"/>
                <w:kern w:val="2"/>
                <w:szCs w:val="22"/>
              </w:rPr>
              <w:t>29</w:t>
            </w:r>
          </w:p>
        </w:tc>
        <w:tc>
          <w:tcPr>
            <w:tcW w:w="1053" w:type="dxa"/>
          </w:tcPr>
          <w:p>
            <w:pPr>
              <w:pStyle w:val="53"/>
              <w:rPr>
                <w:rFonts w:eastAsia="CG Times (WN)" w:cs="Arial"/>
              </w:rPr>
            </w:pPr>
            <w:r>
              <w:rPr>
                <w:rFonts w:cs="Arial"/>
                <w:kern w:val="2"/>
                <w:szCs w:val="22"/>
                <w:lang w:eastAsia="zh-CN"/>
              </w:rPr>
              <w:t>+</w:t>
            </w:r>
            <w:r>
              <w:rPr>
                <w:rFonts w:cs="Arial"/>
                <w:kern w:val="2"/>
                <w:szCs w:val="22"/>
              </w:rPr>
              <w:t>2/-3</w:t>
            </w:r>
            <w:r>
              <w:rPr>
                <w:rFonts w:cs="Arial"/>
                <w:kern w:val="2"/>
                <w:szCs w:val="22"/>
                <w:vertAlign w:val="superscript"/>
                <w:lang w:val="en-US" w:eastAsia="zh-CN"/>
              </w:rPr>
              <w:t>1</w:t>
            </w: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vertAlign w:val="superscript"/>
              </w:rPr>
            </w:pPr>
            <w:r>
              <w:rPr>
                <w:rFonts w:eastAsia="CG Times (WN)" w:cs="Arial"/>
              </w:rPr>
              <w:t>+2/-3</w:t>
            </w:r>
            <w:r>
              <w:rPr>
                <w:rFonts w:eastAsia="CG Times (WN)" w:cs="Arial"/>
                <w:vertAlign w:val="superscript"/>
              </w:rPr>
              <w:t>1</w:t>
            </w:r>
          </w:p>
        </w:tc>
        <w:tc>
          <w:tcPr>
            <w:tcW w:w="753" w:type="dxa"/>
          </w:tcPr>
          <w:p>
            <w:pPr>
              <w:pStyle w:val="53"/>
              <w:rPr>
                <w:rFonts w:cs="Arial"/>
              </w:rPr>
            </w:pPr>
            <w:r>
              <w:rPr>
                <w:rFonts w:eastAsia="CG Times (WN)" w:cs="Arial"/>
              </w:rPr>
              <w:t>2</w:t>
            </w:r>
            <w:r>
              <w:rPr>
                <w:rFonts w:cs="Arial"/>
              </w:rPr>
              <w:t>3</w:t>
            </w:r>
          </w:p>
        </w:tc>
        <w:tc>
          <w:tcPr>
            <w:tcW w:w="1069" w:type="dxa"/>
          </w:tcPr>
          <w:p>
            <w:pPr>
              <w:pStyle w:val="53"/>
              <w:rPr>
                <w:rFonts w:eastAsia="CG Times (WN)" w:cs="Arial"/>
              </w:rPr>
            </w:pPr>
            <w:r>
              <w:rPr>
                <w:rFonts w:cs="Arial"/>
              </w:rPr>
              <w:t>+2/-3</w:t>
            </w:r>
            <w:r>
              <w:rPr>
                <w:rFonts w:cs="Arial"/>
                <w:vertAlign w:val="superscript"/>
              </w:rPr>
              <w:t>1</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n48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n66</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n71</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eastAsia="CG Times (WN)" w:cs="Arial"/>
              </w:rPr>
              <w:t>n77</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eastAsia="CG Times (WN)" w:cs="Arial"/>
              </w:rPr>
              <w:t>2</w:t>
            </w:r>
            <w:r>
              <w:rPr>
                <w:rFonts w:cs="Arial"/>
              </w:rPr>
              <w:t>3</w:t>
            </w:r>
          </w:p>
        </w:tc>
        <w:tc>
          <w:tcPr>
            <w:tcW w:w="1069" w:type="dxa"/>
          </w:tcPr>
          <w:p>
            <w:pPr>
              <w:pStyle w:val="53"/>
              <w:rPr>
                <w:rFonts w:eastAsia="CG Times (WN)"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eastAsia="CG Times (WN)" w:cs="Arial"/>
              </w:rPr>
              <w:t>n78</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cs="Arial"/>
              </w:rPr>
              <w:t>23</w:t>
            </w:r>
          </w:p>
        </w:tc>
        <w:tc>
          <w:tcPr>
            <w:tcW w:w="1069" w:type="dxa"/>
          </w:tcPr>
          <w:p>
            <w:pPr>
              <w:pStyle w:val="53"/>
              <w:rPr>
                <w:rFonts w:eastAsia="CG Times (WN)"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eastAsia="CG Times (WN)" w:cs="Arial"/>
              </w:rPr>
              <w:t>n7</w:t>
            </w:r>
            <w:r>
              <w:rPr>
                <w:rFonts w:cs="Arial"/>
              </w:rPr>
              <w:t>9</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eastAsia="CG Times (WN)" w:cs="Arial"/>
              </w:rPr>
              <w:t>23</w:t>
            </w:r>
          </w:p>
        </w:tc>
        <w:tc>
          <w:tcPr>
            <w:tcW w:w="1069" w:type="dxa"/>
          </w:tcPr>
          <w:p>
            <w:pPr>
              <w:pStyle w:val="53"/>
              <w:rPr>
                <w:rFonts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cs="Arial"/>
                <w:lang w:eastAsia="zh-CN"/>
              </w:rPr>
              <w:t>n97</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p>
        </w:tc>
        <w:tc>
          <w:tcPr>
            <w:tcW w:w="1067" w:type="dxa"/>
          </w:tcPr>
          <w:p>
            <w:pPr>
              <w:pStyle w:val="53"/>
              <w:rPr>
                <w:rFonts w:eastAsia="CG Times (WN)" w:cs="Arial"/>
              </w:rPr>
            </w:pPr>
          </w:p>
        </w:tc>
        <w:tc>
          <w:tcPr>
            <w:tcW w:w="753" w:type="dxa"/>
          </w:tcPr>
          <w:p>
            <w:pPr>
              <w:pStyle w:val="53"/>
              <w:rPr>
                <w:rFonts w:eastAsia="CG Times (WN)" w:cs="Arial"/>
              </w:rPr>
            </w:pPr>
            <w:r>
              <w:rPr>
                <w:rFonts w:cs="Arial"/>
                <w:lang w:eastAsia="zh-CN"/>
              </w:rPr>
              <w:t>23</w:t>
            </w:r>
          </w:p>
        </w:tc>
        <w:tc>
          <w:tcPr>
            <w:tcW w:w="1069" w:type="dxa"/>
          </w:tcPr>
          <w:p>
            <w:pPr>
              <w:pStyle w:val="53"/>
              <w:rPr>
                <w:rFonts w:eastAsia="CG Times (WN)" w:cs="Arial"/>
              </w:rPr>
            </w:pPr>
            <w:r>
              <w:rPr>
                <w:rFonts w:cs="Arial"/>
                <w:lang w:eastAsia="zh-CN"/>
              </w:rPr>
              <w:t>+2/-3</w:t>
            </w:r>
          </w:p>
        </w:tc>
        <w:tc>
          <w:tcPr>
            <w:tcW w:w="770" w:type="dxa"/>
            <w:vAlign w:val="center"/>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9" w:type="dxa"/>
            <w:gridSpan w:val="11"/>
          </w:tcPr>
          <w:p>
            <w:pPr>
              <w:pStyle w:val="67"/>
              <w:rPr>
                <w:rFonts w:cs="Arial"/>
              </w:rPr>
            </w:pPr>
            <w:r>
              <w:rPr>
                <w:rFonts w:cs="Arial"/>
              </w:rPr>
              <w:t xml:space="preserve">NOTE </w:t>
            </w:r>
            <w:r>
              <w:rPr>
                <w:rFonts w:cs="Arial"/>
                <w:lang w:eastAsia="zh-CN"/>
              </w:rPr>
              <w:t>1</w:t>
            </w:r>
            <w:r>
              <w:rPr>
                <w:rFonts w:cs="Arial"/>
              </w:rPr>
              <w:t>:</w:t>
            </w:r>
            <w:r>
              <w:rPr>
                <w:rFonts w:cs="Arial"/>
              </w:rPr>
              <w:tab/>
            </w:r>
            <w:r>
              <w:rPr>
                <w:rFonts w:cs="Arial"/>
                <w:vertAlign w:val="superscript"/>
                <w:lang w:eastAsia="zh-CN"/>
              </w:rPr>
              <w:t>1</w:t>
            </w:r>
            <w:r>
              <w:rPr>
                <w:rFonts w:cs="Arial"/>
              </w:rPr>
              <w:t xml:space="preserve"> refers to the transmission bandwidths 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7"/>
              <w:rPr>
                <w:rFonts w:cs="Arial"/>
                <w:lang w:eastAsia="zh-CN"/>
              </w:rPr>
            </w:pPr>
            <w:r>
              <w:rPr>
                <w:rFonts w:cs="Arial"/>
              </w:rPr>
              <w:t>NOTE 2:</w:t>
            </w:r>
            <w:r>
              <w:rPr>
                <w:rFonts w:cs="Arial"/>
              </w:rPr>
              <w:tab/>
            </w:r>
            <w:r>
              <w:rPr>
                <w:rFonts w:cs="Arial"/>
              </w:rPr>
              <w:t>Power class 3 is the default power class unless otherwise stated.</w:t>
            </w:r>
          </w:p>
        </w:tc>
      </w:tr>
    </w:tbl>
    <w:p>
      <w:pPr>
        <w:overflowPunct w:val="0"/>
        <w:autoSpaceDE w:val="0"/>
        <w:autoSpaceDN w:val="0"/>
        <w:adjustRightInd w:val="0"/>
      </w:pPr>
    </w:p>
    <w:p>
      <w:pPr>
        <w:pStyle w:val="84"/>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022E4A"/>
    <w:rsid w:val="00010802"/>
    <w:rsid w:val="00016320"/>
    <w:rsid w:val="00022E4A"/>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2809"/>
    <w:rsid w:val="00224C4B"/>
    <w:rsid w:val="0026004D"/>
    <w:rsid w:val="002640DD"/>
    <w:rsid w:val="0026706C"/>
    <w:rsid w:val="00275D12"/>
    <w:rsid w:val="00284FEB"/>
    <w:rsid w:val="002860C4"/>
    <w:rsid w:val="00297D89"/>
    <w:rsid w:val="002A3A94"/>
    <w:rsid w:val="002A68D2"/>
    <w:rsid w:val="002B09FD"/>
    <w:rsid w:val="002B5741"/>
    <w:rsid w:val="002D10ED"/>
    <w:rsid w:val="002E472E"/>
    <w:rsid w:val="002F5BB0"/>
    <w:rsid w:val="00305409"/>
    <w:rsid w:val="00331E7F"/>
    <w:rsid w:val="00355089"/>
    <w:rsid w:val="003609EF"/>
    <w:rsid w:val="0036231A"/>
    <w:rsid w:val="003637A6"/>
    <w:rsid w:val="00374DD4"/>
    <w:rsid w:val="003934C4"/>
    <w:rsid w:val="003B7F32"/>
    <w:rsid w:val="003E1A36"/>
    <w:rsid w:val="003E5B3F"/>
    <w:rsid w:val="00410371"/>
    <w:rsid w:val="004242F1"/>
    <w:rsid w:val="0047459D"/>
    <w:rsid w:val="00492CEB"/>
    <w:rsid w:val="004B75B7"/>
    <w:rsid w:val="004C19A4"/>
    <w:rsid w:val="004F072E"/>
    <w:rsid w:val="004F0A4A"/>
    <w:rsid w:val="005105DA"/>
    <w:rsid w:val="0051580D"/>
    <w:rsid w:val="00547111"/>
    <w:rsid w:val="00554328"/>
    <w:rsid w:val="005667F8"/>
    <w:rsid w:val="0058645F"/>
    <w:rsid w:val="00592D74"/>
    <w:rsid w:val="00594778"/>
    <w:rsid w:val="005C743F"/>
    <w:rsid w:val="005E2C44"/>
    <w:rsid w:val="00621188"/>
    <w:rsid w:val="006257ED"/>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659A9"/>
    <w:rsid w:val="00870EE7"/>
    <w:rsid w:val="00880E86"/>
    <w:rsid w:val="008863B9"/>
    <w:rsid w:val="0088688B"/>
    <w:rsid w:val="00891F62"/>
    <w:rsid w:val="008A45A6"/>
    <w:rsid w:val="008A62D8"/>
    <w:rsid w:val="008A6576"/>
    <w:rsid w:val="008B2719"/>
    <w:rsid w:val="008D0B4B"/>
    <w:rsid w:val="008E5F46"/>
    <w:rsid w:val="008F3789"/>
    <w:rsid w:val="008F686C"/>
    <w:rsid w:val="009148DE"/>
    <w:rsid w:val="00934405"/>
    <w:rsid w:val="00941E30"/>
    <w:rsid w:val="00972CA7"/>
    <w:rsid w:val="009777D9"/>
    <w:rsid w:val="00985CAC"/>
    <w:rsid w:val="00991B88"/>
    <w:rsid w:val="009A5753"/>
    <w:rsid w:val="009A579D"/>
    <w:rsid w:val="009E3297"/>
    <w:rsid w:val="009E3DC0"/>
    <w:rsid w:val="009F0C43"/>
    <w:rsid w:val="009F64DC"/>
    <w:rsid w:val="009F734F"/>
    <w:rsid w:val="00A24091"/>
    <w:rsid w:val="00A246B6"/>
    <w:rsid w:val="00A26267"/>
    <w:rsid w:val="00A32F98"/>
    <w:rsid w:val="00A46E8A"/>
    <w:rsid w:val="00A47E70"/>
    <w:rsid w:val="00A50CF0"/>
    <w:rsid w:val="00A54A92"/>
    <w:rsid w:val="00A705D5"/>
    <w:rsid w:val="00A72AA2"/>
    <w:rsid w:val="00A7671C"/>
    <w:rsid w:val="00A929B9"/>
    <w:rsid w:val="00AA2CBC"/>
    <w:rsid w:val="00AC4B28"/>
    <w:rsid w:val="00AC5820"/>
    <w:rsid w:val="00AD1CD8"/>
    <w:rsid w:val="00AF01B0"/>
    <w:rsid w:val="00B258BB"/>
    <w:rsid w:val="00B46DB2"/>
    <w:rsid w:val="00B67B97"/>
    <w:rsid w:val="00B968C8"/>
    <w:rsid w:val="00BA3EC5"/>
    <w:rsid w:val="00BA51D9"/>
    <w:rsid w:val="00BB3B23"/>
    <w:rsid w:val="00BB5DFC"/>
    <w:rsid w:val="00BD279D"/>
    <w:rsid w:val="00BD6BB8"/>
    <w:rsid w:val="00BF088D"/>
    <w:rsid w:val="00C133BA"/>
    <w:rsid w:val="00C253C0"/>
    <w:rsid w:val="00C2581E"/>
    <w:rsid w:val="00C66BA2"/>
    <w:rsid w:val="00C95985"/>
    <w:rsid w:val="00CC0184"/>
    <w:rsid w:val="00CC5026"/>
    <w:rsid w:val="00CC68D0"/>
    <w:rsid w:val="00CE7204"/>
    <w:rsid w:val="00CF04D3"/>
    <w:rsid w:val="00D03F9A"/>
    <w:rsid w:val="00D06D51"/>
    <w:rsid w:val="00D24991"/>
    <w:rsid w:val="00D34BFB"/>
    <w:rsid w:val="00D50255"/>
    <w:rsid w:val="00D638D4"/>
    <w:rsid w:val="00D66520"/>
    <w:rsid w:val="00D8007F"/>
    <w:rsid w:val="00D85DDD"/>
    <w:rsid w:val="00D968D3"/>
    <w:rsid w:val="00DB492B"/>
    <w:rsid w:val="00DE34CF"/>
    <w:rsid w:val="00DF22ED"/>
    <w:rsid w:val="00E13F3D"/>
    <w:rsid w:val="00E157D8"/>
    <w:rsid w:val="00E252B7"/>
    <w:rsid w:val="00E34898"/>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D094B"/>
    <w:rsid w:val="01AD7294"/>
    <w:rsid w:val="134E5847"/>
    <w:rsid w:val="15A149E4"/>
    <w:rsid w:val="23092C0A"/>
    <w:rsid w:val="293C7364"/>
    <w:rsid w:val="29407130"/>
    <w:rsid w:val="2AB44BD1"/>
    <w:rsid w:val="2C6A07B2"/>
    <w:rsid w:val="336D51A2"/>
    <w:rsid w:val="39185AE1"/>
    <w:rsid w:val="392338B0"/>
    <w:rsid w:val="3C03798F"/>
    <w:rsid w:val="465F3A92"/>
    <w:rsid w:val="514347C8"/>
    <w:rsid w:val="59710027"/>
    <w:rsid w:val="599D06ED"/>
    <w:rsid w:val="5F4F1416"/>
    <w:rsid w:val="611F2751"/>
    <w:rsid w:val="6C96215D"/>
    <w:rsid w:val="73776EAE"/>
    <w:rsid w:val="750162BE"/>
    <w:rsid w:val="78322A62"/>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7"/>
    <w:qFormat/>
    <w:uiPriority w:val="0"/>
    <w:rPr>
      <w:b/>
    </w:rPr>
  </w:style>
  <w:style w:type="paragraph" w:customStyle="1" w:styleId="53">
    <w:name w:val="TAC"/>
    <w:basedOn w:val="54"/>
    <w:link w:val="96"/>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8"/>
    <w:qFormat/>
    <w:uiPriority w:val="0"/>
    <w:pPr>
      <w:keepNext/>
      <w:keepLines/>
      <w:spacing w:before="60"/>
      <w:jc w:val="center"/>
    </w:pPr>
    <w:rPr>
      <w:rFonts w:ascii="Arial" w:hAnsi="Arial"/>
      <w:b/>
    </w:rPr>
  </w:style>
  <w:style w:type="paragraph" w:customStyle="1" w:styleId="57">
    <w:name w:val="NO"/>
    <w:basedOn w:val="1"/>
    <w:link w:val="94"/>
    <w:qFormat/>
    <w:uiPriority w:val="0"/>
    <w:pPr>
      <w:keepLines/>
      <w:ind w:left="1135" w:hanging="851"/>
    </w:pPr>
  </w:style>
  <w:style w:type="paragraph" w:customStyle="1" w:styleId="58">
    <w:name w:val="EX"/>
    <w:basedOn w:val="1"/>
    <w:link w:val="8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7"/>
    <w:qFormat/>
    <w:uiPriority w:val="0"/>
  </w:style>
  <w:style w:type="paragraph" w:customStyle="1" w:styleId="77">
    <w:name w:val="B2"/>
    <w:basedOn w:val="13"/>
    <w:link w:val="9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标题 2 Char"/>
    <w:link w:val="3"/>
    <w:qFormat/>
    <w:uiPriority w:val="0"/>
    <w:rPr>
      <w:rFonts w:ascii="Arial" w:hAnsi="Arial"/>
      <w:sz w:val="32"/>
      <w:lang w:val="en-GB" w:eastAsia="en-US"/>
    </w:rPr>
  </w:style>
  <w:style w:type="character" w:customStyle="1" w:styleId="86">
    <w:name w:val="EX Char"/>
    <w:link w:val="58"/>
    <w:qFormat/>
    <w:locked/>
    <w:uiPriority w:val="0"/>
    <w:rPr>
      <w:rFonts w:ascii="Times New Roman" w:hAnsi="Times New Roman"/>
      <w:lang w:val="en-GB" w:eastAsia="en-US"/>
    </w:rPr>
  </w:style>
  <w:style w:type="character" w:customStyle="1" w:styleId="87">
    <w:name w:val="B1 Zchn"/>
    <w:link w:val="76"/>
    <w:qFormat/>
    <w:uiPriority w:val="0"/>
    <w:rPr>
      <w:rFonts w:ascii="Times New Roman" w:hAnsi="Times New Roman"/>
      <w:lang w:val="en-GB" w:eastAsia="en-US"/>
    </w:rPr>
  </w:style>
  <w:style w:type="character" w:customStyle="1" w:styleId="88">
    <w:name w:val="标题 1 Char"/>
    <w:link w:val="2"/>
    <w:qFormat/>
    <w:uiPriority w:val="0"/>
    <w:rPr>
      <w:rFonts w:ascii="Arial" w:hAnsi="Arial"/>
      <w:sz w:val="36"/>
      <w:lang w:val="en-GB" w:eastAsia="en-US"/>
    </w:rPr>
  </w:style>
  <w:style w:type="character" w:customStyle="1" w:styleId="89">
    <w:name w:val="标题 3 Char"/>
    <w:basedOn w:val="44"/>
    <w:link w:val="4"/>
    <w:qFormat/>
    <w:uiPriority w:val="0"/>
    <w:rPr>
      <w:rFonts w:ascii="Arial" w:hAnsi="Arial"/>
      <w:sz w:val="28"/>
      <w:lang w:val="en-GB" w:eastAsia="en-US"/>
    </w:rPr>
  </w:style>
  <w:style w:type="character" w:customStyle="1" w:styleId="90">
    <w:name w:val="标题 4 Char"/>
    <w:basedOn w:val="44"/>
    <w:link w:val="5"/>
    <w:qFormat/>
    <w:uiPriority w:val="0"/>
    <w:rPr>
      <w:rFonts w:ascii="Arial" w:hAnsi="Arial"/>
      <w:sz w:val="24"/>
      <w:lang w:val="en-GB" w:eastAsia="en-US"/>
    </w:rPr>
  </w:style>
  <w:style w:type="character" w:customStyle="1" w:styleId="91">
    <w:name w:val="H6 Char"/>
    <w:link w:val="8"/>
    <w:qFormat/>
    <w:uiPriority w:val="0"/>
    <w:rPr>
      <w:rFonts w:ascii="Arial" w:hAnsi="Arial"/>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标题 5 Char"/>
    <w:link w:val="6"/>
    <w:qFormat/>
    <w:uiPriority w:val="0"/>
    <w:rPr>
      <w:rFonts w:ascii="Arial" w:hAnsi="Arial"/>
      <w:sz w:val="22"/>
      <w:lang w:val="en-GB" w:eastAsia="en-US"/>
    </w:rPr>
  </w:style>
  <w:style w:type="character" w:customStyle="1" w:styleId="94">
    <w:name w:val="NO Char"/>
    <w:link w:val="57"/>
    <w:qFormat/>
    <w:locked/>
    <w:uiPriority w:val="0"/>
    <w:rPr>
      <w:rFonts w:ascii="Times New Roman" w:hAnsi="Times New Roman"/>
      <w:lang w:val="en-GB" w:eastAsia="en-US"/>
    </w:rPr>
  </w:style>
  <w:style w:type="character" w:customStyle="1" w:styleId="95">
    <w:name w:val="TAL Char"/>
    <w:link w:val="54"/>
    <w:qFormat/>
    <w:uiPriority w:val="0"/>
    <w:rPr>
      <w:rFonts w:ascii="Arial" w:hAnsi="Arial" w:eastAsiaTheme="minorEastAsia"/>
      <w:sz w:val="18"/>
      <w:lang w:val="en-GB" w:eastAsia="en-US"/>
    </w:rPr>
  </w:style>
  <w:style w:type="character" w:customStyle="1" w:styleId="96">
    <w:name w:val="TAC Char"/>
    <w:link w:val="53"/>
    <w:qFormat/>
    <w:locked/>
    <w:uiPriority w:val="0"/>
    <w:rPr>
      <w:rFonts w:ascii="Arial" w:hAnsi="Arial" w:eastAsiaTheme="minorEastAsia"/>
      <w:sz w:val="18"/>
      <w:lang w:val="en-GB" w:eastAsia="en-US"/>
    </w:rPr>
  </w:style>
  <w:style w:type="character" w:customStyle="1" w:styleId="97">
    <w:name w:val="TAH Car"/>
    <w:link w:val="52"/>
    <w:qFormat/>
    <w:uiPriority w:val="0"/>
    <w:rPr>
      <w:rFonts w:ascii="Arial" w:hAnsi="Arial" w:eastAsiaTheme="minorEastAsia"/>
      <w:b/>
      <w:sz w:val="18"/>
      <w:lang w:val="en-GB" w:eastAsia="en-US"/>
    </w:rPr>
  </w:style>
  <w:style w:type="character" w:customStyle="1" w:styleId="98">
    <w:name w:val="TH Char"/>
    <w:link w:val="56"/>
    <w:qFormat/>
    <w:uiPriority w:val="0"/>
    <w:rPr>
      <w:rFonts w:ascii="Arial" w:hAnsi="Arial" w:eastAsiaTheme="minorEastAsia"/>
      <w:b/>
      <w:lang w:val="en-GB" w:eastAsia="en-US"/>
    </w:rPr>
  </w:style>
  <w:style w:type="character" w:customStyle="1" w:styleId="99">
    <w:name w:val="B2 Char"/>
    <w:link w:val="77"/>
    <w:qFormat/>
    <w:uiPriority w:val="0"/>
    <w:rPr>
      <w:rFonts w:eastAsiaTheme="minorEastAsia"/>
      <w:lang w:val="en-GB" w:eastAsia="en-US"/>
    </w:rPr>
  </w:style>
  <w:style w:type="character" w:customStyle="1" w:styleId="100">
    <w:name w:val="TAC Car"/>
    <w:qFormat/>
    <w:uiPriority w:val="0"/>
    <w:rPr>
      <w:rFonts w:ascii="Arial" w:hAnsi="Arial"/>
      <w:sz w:val="18"/>
    </w:rPr>
  </w:style>
  <w:style w:type="character" w:customStyle="1" w:styleId="101">
    <w:name w:val="TAN Char"/>
    <w:link w:val="67"/>
    <w:qFormat/>
    <w:uiPriority w:val="0"/>
    <w:rPr>
      <w:rFonts w:ascii="Arial" w:hAnsi="Arial" w:eastAsiaTheme="minorEastAsia"/>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1A0FF-B581-4152-9B02-41F0DA44B0F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565</Words>
  <Characters>3223</Characters>
  <Lines>26</Lines>
  <Paragraphs>7</Paragraphs>
  <TotalTime>0</TotalTime>
  <ScaleCrop>false</ScaleCrop>
  <LinksUpToDate>false</LinksUpToDate>
  <CharactersWithSpaces>3781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cmcc</cp:lastModifiedBy>
  <cp:lastPrinted>2411-12-31T15:59:00Z</cp:lastPrinted>
  <dcterms:modified xsi:type="dcterms:W3CDTF">2021-11-02T06:50:30Z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y fmtid="{D5CDD505-2E9C-101B-9397-08002B2CF9AE}" pid="22" name="ICV">
    <vt:lpwstr>A2122E643E9948FA8818DA72807D2C73</vt:lpwstr>
  </property>
</Properties>
</file>